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83" w:rsidRPr="00A86DC0" w:rsidRDefault="000A499F" w:rsidP="00ED3E83">
      <w:pPr>
        <w:spacing w:line="400" w:lineRule="exact"/>
        <w:ind w:firstLineChars="100" w:firstLine="230"/>
        <w:jc w:val="center"/>
        <w:rPr>
          <w:rFonts w:asciiTheme="minorEastAsia" w:hAnsiTheme="minorEastAsia" w:cs="メイリオ"/>
          <w:sz w:val="24"/>
        </w:rPr>
      </w:pPr>
      <w:r w:rsidRPr="00A86DC0">
        <w:rPr>
          <w:rFonts w:asciiTheme="minorEastAsia" w:hAnsiTheme="minorEastAsia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D51D8" wp14:editId="7DA9BCE8">
                <wp:simplePos x="0" y="0"/>
                <wp:positionH relativeFrom="column">
                  <wp:posOffset>4857750</wp:posOffset>
                </wp:positionH>
                <wp:positionV relativeFrom="paragraph">
                  <wp:posOffset>-571500</wp:posOffset>
                </wp:positionV>
                <wp:extent cx="914400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99F" w:rsidRDefault="000A499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A499F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45pt;width:1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" stroked="f">
                <v:textbox inset="5.85pt,.7pt,5.85pt,.7pt">
                  <w:txbxContent>
                    <w:p w:rsidR="000A499F" w:rsidRDefault="000A499F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A499F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ED3E83" w:rsidRPr="00A86DC0">
        <w:rPr>
          <w:rFonts w:asciiTheme="minorEastAsia" w:hAnsiTheme="minorEastAsia" w:cs="メイリオ" w:hint="eastAsia"/>
          <w:sz w:val="24"/>
        </w:rPr>
        <w:t>企画提案書作成要領</w:t>
      </w:r>
    </w:p>
    <w:p w:rsidR="00ED3E83" w:rsidRPr="00A86DC0" w:rsidRDefault="00ED3E83" w:rsidP="00040192">
      <w:pPr>
        <w:spacing w:line="400" w:lineRule="exact"/>
        <w:ind w:firstLineChars="100" w:firstLine="200"/>
        <w:rPr>
          <w:rFonts w:asciiTheme="minorEastAsia" w:hAnsiTheme="minorEastAsia" w:cs="メイリオ"/>
        </w:rPr>
      </w:pPr>
    </w:p>
    <w:p w:rsidR="00C57E12" w:rsidRPr="00A86DC0" w:rsidRDefault="00412C2C" w:rsidP="00F10622">
      <w:pPr>
        <w:spacing w:line="400" w:lineRule="exact"/>
        <w:ind w:firstLineChars="100" w:firstLine="230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企画提案書は、次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の要領に基づき内容をわかりやすく記述してください。</w:t>
      </w:r>
    </w:p>
    <w:p w:rsidR="00C57E12" w:rsidRPr="00A86DC0" w:rsidRDefault="00C57E12" w:rsidP="00040192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１．企画提案書書式等</w:t>
      </w:r>
    </w:p>
    <w:p w:rsidR="00C57E12" w:rsidRPr="00A86DC0" w:rsidRDefault="00C57E12" w:rsidP="00040192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（１）企画提案書の提出部数</w:t>
      </w:r>
    </w:p>
    <w:p w:rsidR="00C57E12" w:rsidRPr="00A86DC0" w:rsidRDefault="00C57E12" w:rsidP="00040192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="001B318D" w:rsidRPr="00A86DC0">
        <w:rPr>
          <w:rFonts w:asciiTheme="minorEastAsia" w:hAnsiTheme="minorEastAsia" w:cs="メイリオ" w:hint="eastAsia"/>
          <w:sz w:val="24"/>
          <w:szCs w:val="24"/>
        </w:rPr>
        <w:t>原本</w:t>
      </w:r>
      <w:r w:rsidR="00D113EC" w:rsidRPr="00A86DC0">
        <w:rPr>
          <w:rFonts w:asciiTheme="minorEastAsia" w:hAnsiTheme="minorEastAsia" w:cs="メイリオ" w:hint="eastAsia"/>
          <w:sz w:val="24"/>
          <w:szCs w:val="24"/>
        </w:rPr>
        <w:t>１</w:t>
      </w:r>
      <w:r w:rsidR="001B318D" w:rsidRPr="00A86DC0">
        <w:rPr>
          <w:rFonts w:asciiTheme="minorEastAsia" w:hAnsiTheme="minorEastAsia" w:cs="メイリオ" w:hint="eastAsia"/>
          <w:sz w:val="24"/>
          <w:szCs w:val="24"/>
        </w:rPr>
        <w:t>部、写し</w:t>
      </w:r>
      <w:r w:rsidR="00D113EC" w:rsidRPr="00A86DC0">
        <w:rPr>
          <w:rFonts w:asciiTheme="minorEastAsia" w:hAnsiTheme="minorEastAsia" w:cs="メイリオ" w:hint="eastAsia"/>
          <w:sz w:val="24"/>
          <w:szCs w:val="24"/>
        </w:rPr>
        <w:t>１</w:t>
      </w:r>
      <w:r w:rsidR="00D206A7" w:rsidRPr="00A86DC0">
        <w:rPr>
          <w:rFonts w:asciiTheme="minorEastAsia" w:hAnsiTheme="minorEastAsia" w:cs="メイリオ" w:hint="eastAsia"/>
          <w:sz w:val="24"/>
          <w:szCs w:val="24"/>
        </w:rPr>
        <w:t>０</w:t>
      </w:r>
      <w:r w:rsidR="001B318D" w:rsidRPr="00A86DC0">
        <w:rPr>
          <w:rFonts w:asciiTheme="minorEastAsia" w:hAnsiTheme="minorEastAsia" w:cs="メイリオ" w:hint="eastAsia"/>
          <w:sz w:val="24"/>
          <w:szCs w:val="24"/>
        </w:rPr>
        <w:t>部</w:t>
      </w:r>
    </w:p>
    <w:p w:rsidR="00C57E12" w:rsidRPr="00A86DC0" w:rsidRDefault="00C57E12" w:rsidP="00040192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（２）企画提案書の書式</w:t>
      </w:r>
    </w:p>
    <w:p w:rsidR="00C57E12" w:rsidRPr="00A86DC0" w:rsidRDefault="00C57E12" w:rsidP="00040192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ア　</w:t>
      </w:r>
      <w:r w:rsidR="00D113EC" w:rsidRPr="00A86DC0">
        <w:rPr>
          <w:rFonts w:asciiTheme="minorEastAsia" w:hAnsiTheme="minorEastAsia" w:cs="メイリオ" w:hint="eastAsia"/>
          <w:sz w:val="24"/>
          <w:szCs w:val="24"/>
        </w:rPr>
        <w:t>Ａ４</w:t>
      </w:r>
      <w:r w:rsidR="007D5E1B" w:rsidRPr="00A86DC0">
        <w:rPr>
          <w:rFonts w:asciiTheme="minorEastAsia" w:hAnsiTheme="minorEastAsia" w:cs="メイリオ" w:hint="eastAsia"/>
          <w:sz w:val="24"/>
          <w:szCs w:val="24"/>
        </w:rPr>
        <w:t>判</w:t>
      </w:r>
      <w:r w:rsidR="00733964" w:rsidRPr="00A86DC0">
        <w:rPr>
          <w:rFonts w:asciiTheme="minorEastAsia" w:hAnsiTheme="minorEastAsia" w:cs="メイリオ" w:hint="eastAsia"/>
          <w:sz w:val="24"/>
          <w:szCs w:val="24"/>
        </w:rPr>
        <w:t>、両面</w:t>
      </w:r>
      <w:r w:rsidRPr="00A86DC0">
        <w:rPr>
          <w:rFonts w:asciiTheme="minorEastAsia" w:hAnsiTheme="minorEastAsia" w:cs="メイリオ" w:hint="eastAsia"/>
          <w:sz w:val="24"/>
          <w:szCs w:val="24"/>
        </w:rPr>
        <w:t>印刷</w:t>
      </w:r>
    </w:p>
    <w:p w:rsidR="00C57E12" w:rsidRPr="00A86DC0" w:rsidRDefault="00412C2C" w:rsidP="00F10622">
      <w:pPr>
        <w:spacing w:line="400" w:lineRule="exact"/>
        <w:ind w:left="1148" w:hangingChars="500" w:hanging="1148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イ　表紙並びに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目次をつけること</w:t>
      </w:r>
      <w:r w:rsidR="001441C4" w:rsidRPr="00A86DC0">
        <w:rPr>
          <w:rFonts w:asciiTheme="minorEastAsia" w:hAnsiTheme="minorEastAsia" w:cs="メイリオ" w:hint="eastAsia"/>
          <w:sz w:val="24"/>
          <w:szCs w:val="24"/>
        </w:rPr>
        <w:t>とします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。</w:t>
      </w:r>
      <w:r w:rsidR="004C6133" w:rsidRPr="00A86DC0">
        <w:rPr>
          <w:rFonts w:asciiTheme="minorEastAsia" w:hAnsiTheme="minorEastAsia" w:cs="メイリオ" w:hint="eastAsia"/>
          <w:sz w:val="24"/>
          <w:szCs w:val="24"/>
        </w:rPr>
        <w:t>表紙には、</w:t>
      </w:r>
      <w:r w:rsidR="00C30997" w:rsidRPr="00A86DC0">
        <w:rPr>
          <w:rFonts w:asciiTheme="minorEastAsia" w:hAnsiTheme="minorEastAsia" w:cs="メイリオ" w:hint="eastAsia"/>
          <w:sz w:val="24"/>
          <w:szCs w:val="24"/>
        </w:rPr>
        <w:t>原本のみ会社名を入れ、</w:t>
      </w:r>
      <w:r w:rsidR="004C6133" w:rsidRPr="00A86DC0">
        <w:rPr>
          <w:rFonts w:asciiTheme="minorEastAsia" w:hAnsiTheme="minorEastAsia" w:cs="メイリオ" w:hint="eastAsia"/>
          <w:sz w:val="24"/>
          <w:szCs w:val="24"/>
        </w:rPr>
        <w:t>業務名及び提案書作成日を記入してください</w:t>
      </w:r>
      <w:r w:rsidR="0024682F" w:rsidRPr="00A86DC0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412C2C" w:rsidRPr="00A86DC0" w:rsidRDefault="00412C2C" w:rsidP="00040192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ウ　フォント</w:t>
      </w:r>
      <w:r w:rsidR="00B457F9" w:rsidRPr="00A86DC0">
        <w:rPr>
          <w:rFonts w:asciiTheme="minorEastAsia" w:hAnsiTheme="minorEastAsia" w:cs="メイリオ" w:hint="eastAsia"/>
          <w:sz w:val="24"/>
          <w:szCs w:val="24"/>
        </w:rPr>
        <w:t>は１２ポイント</w:t>
      </w:r>
      <w:r w:rsidRPr="00A86DC0">
        <w:rPr>
          <w:rFonts w:asciiTheme="minorEastAsia" w:hAnsiTheme="minorEastAsia" w:cs="メイリオ" w:hint="eastAsia"/>
          <w:sz w:val="24"/>
          <w:szCs w:val="24"/>
        </w:rPr>
        <w:t>、イメージ図等の掲載は任意とします。</w:t>
      </w:r>
    </w:p>
    <w:p w:rsidR="00C57E12" w:rsidRPr="00A86DC0" w:rsidRDefault="00412C2C" w:rsidP="00F10622">
      <w:pPr>
        <w:spacing w:line="400" w:lineRule="exact"/>
        <w:ind w:left="1148" w:hangingChars="500" w:hanging="1148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エ　総ページは、表紙並びに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目次を除き、最大</w:t>
      </w:r>
      <w:r w:rsidR="00D113EC" w:rsidRPr="00A86DC0">
        <w:rPr>
          <w:rFonts w:asciiTheme="minorEastAsia" w:hAnsiTheme="minorEastAsia" w:cs="メイリオ" w:hint="eastAsia"/>
          <w:sz w:val="24"/>
          <w:szCs w:val="24"/>
        </w:rPr>
        <w:t>１５</w:t>
      </w:r>
      <w:r w:rsidR="00F45C44" w:rsidRPr="00A86DC0">
        <w:rPr>
          <w:rFonts w:asciiTheme="minorEastAsia" w:hAnsiTheme="minorEastAsia" w:cs="メイリオ" w:hint="eastAsia"/>
          <w:sz w:val="24"/>
          <w:szCs w:val="24"/>
        </w:rPr>
        <w:t>ページとします。</w:t>
      </w:r>
      <w:r w:rsidR="00D113EC" w:rsidRPr="00A86DC0">
        <w:rPr>
          <w:rFonts w:asciiTheme="minorEastAsia" w:hAnsiTheme="minorEastAsia" w:cs="メイリオ" w:hint="eastAsia"/>
          <w:sz w:val="24"/>
          <w:szCs w:val="24"/>
        </w:rPr>
        <w:t>Ａ３</w:t>
      </w:r>
      <w:r w:rsidR="002C36AA" w:rsidRPr="00A86DC0">
        <w:rPr>
          <w:rFonts w:asciiTheme="minorEastAsia" w:hAnsiTheme="minorEastAsia" w:cs="メイリオ" w:hint="eastAsia"/>
          <w:sz w:val="24"/>
          <w:szCs w:val="24"/>
        </w:rPr>
        <w:t>は折り込み可としますが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、</w:t>
      </w:r>
      <w:r w:rsidR="00D113EC" w:rsidRPr="00A86DC0">
        <w:rPr>
          <w:rFonts w:asciiTheme="minorEastAsia" w:hAnsiTheme="minorEastAsia" w:cs="メイリオ" w:hint="eastAsia"/>
          <w:sz w:val="24"/>
          <w:szCs w:val="24"/>
        </w:rPr>
        <w:t>２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ページ換算とします。</w:t>
      </w:r>
    </w:p>
    <w:p w:rsidR="0024682F" w:rsidRPr="00A86DC0" w:rsidRDefault="00412C2C" w:rsidP="00F10622">
      <w:pPr>
        <w:spacing w:line="400" w:lineRule="exact"/>
        <w:ind w:left="1148" w:hangingChars="500" w:hanging="1148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オ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7D5E1B" w:rsidRPr="00A86DC0">
        <w:rPr>
          <w:rFonts w:asciiTheme="minorEastAsia" w:hAnsiTheme="minorEastAsia" w:cs="メイリオ" w:hint="eastAsia"/>
          <w:sz w:val="24"/>
          <w:szCs w:val="24"/>
        </w:rPr>
        <w:t>各ページの</w:t>
      </w:r>
      <w:r w:rsidR="00F45C44" w:rsidRPr="00A86DC0">
        <w:rPr>
          <w:rFonts w:asciiTheme="minorEastAsia" w:hAnsiTheme="minorEastAsia" w:cs="メイリオ" w:hint="eastAsia"/>
          <w:sz w:val="24"/>
          <w:szCs w:val="24"/>
        </w:rPr>
        <w:t>下段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中央</w:t>
      </w:r>
      <w:r w:rsidR="007D5E1B" w:rsidRPr="00A86DC0">
        <w:rPr>
          <w:rFonts w:asciiTheme="minorEastAsia" w:hAnsiTheme="minorEastAsia" w:cs="メイリオ" w:hint="eastAsia"/>
          <w:sz w:val="24"/>
          <w:szCs w:val="24"/>
        </w:rPr>
        <w:t>部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に</w:t>
      </w:r>
      <w:r w:rsidR="00DE7F75" w:rsidRPr="00A86DC0">
        <w:rPr>
          <w:rFonts w:asciiTheme="minorEastAsia" w:hAnsiTheme="minorEastAsia" w:cs="メイリオ" w:hint="eastAsia"/>
          <w:sz w:val="24"/>
          <w:szCs w:val="24"/>
        </w:rPr>
        <w:t>番号をふり、ステープラー</w:t>
      </w:r>
      <w:r w:rsidR="007D5E1B" w:rsidRPr="00A86DC0">
        <w:rPr>
          <w:rFonts w:asciiTheme="minorEastAsia" w:hAnsiTheme="minorEastAsia" w:cs="メイリオ" w:hint="eastAsia"/>
          <w:sz w:val="24"/>
          <w:szCs w:val="24"/>
        </w:rPr>
        <w:t>２ヶ所で綴じること</w:t>
      </w:r>
      <w:r w:rsidR="001441C4" w:rsidRPr="00A86DC0">
        <w:rPr>
          <w:rFonts w:asciiTheme="minorEastAsia" w:hAnsiTheme="minorEastAsia" w:cs="メイリオ" w:hint="eastAsia"/>
          <w:sz w:val="24"/>
          <w:szCs w:val="24"/>
        </w:rPr>
        <w:t>とします</w:t>
      </w:r>
      <w:r w:rsidR="00B773BD" w:rsidRPr="00A86DC0">
        <w:rPr>
          <w:rFonts w:asciiTheme="minorEastAsia" w:hAnsiTheme="minorEastAsia" w:cs="メイリオ" w:hint="eastAsia"/>
          <w:sz w:val="24"/>
          <w:szCs w:val="24"/>
        </w:rPr>
        <w:t>（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長辺綴じ）</w:t>
      </w:r>
      <w:r w:rsidR="007D5E1B" w:rsidRPr="00A86DC0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2E04C3" w:rsidRPr="00A86DC0" w:rsidRDefault="002E04C3" w:rsidP="00F10622">
      <w:pPr>
        <w:spacing w:line="400" w:lineRule="exact"/>
        <w:ind w:left="1148" w:hangingChars="500" w:hanging="1148"/>
        <w:rPr>
          <w:rFonts w:asciiTheme="minorEastAsia" w:hAnsiTheme="minorEastAsia" w:cs="メイリオ"/>
          <w:sz w:val="24"/>
          <w:szCs w:val="24"/>
        </w:rPr>
      </w:pPr>
    </w:p>
    <w:p w:rsidR="00C57E12" w:rsidRPr="00A86DC0" w:rsidRDefault="007D5E1B" w:rsidP="00F10622">
      <w:pPr>
        <w:spacing w:line="400" w:lineRule="exact"/>
        <w:ind w:left="1148" w:hangingChars="500" w:hanging="1148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２．企画提案書の記載及び</w:t>
      </w:r>
      <w:r w:rsidR="00C57E12" w:rsidRPr="00A86DC0">
        <w:rPr>
          <w:rFonts w:asciiTheme="minorEastAsia" w:hAnsiTheme="minorEastAsia" w:cs="メイリオ" w:hint="eastAsia"/>
          <w:sz w:val="24"/>
          <w:szCs w:val="24"/>
        </w:rPr>
        <w:t>提案内容</w:t>
      </w:r>
    </w:p>
    <w:p w:rsidR="00A36BFB" w:rsidRPr="00A86DC0" w:rsidRDefault="00C57E12" w:rsidP="00F10622">
      <w:pPr>
        <w:spacing w:line="400" w:lineRule="exact"/>
        <w:ind w:left="230" w:hangingChars="100" w:hanging="230"/>
        <w:rPr>
          <w:rFonts w:asciiTheme="minorEastAsia" w:hAnsiTheme="minorEastAsia" w:cs="メイリオ"/>
          <w:strike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企画提案書は</w:t>
      </w:r>
      <w:r w:rsidR="002A6A96" w:rsidRPr="00A86DC0">
        <w:rPr>
          <w:rFonts w:asciiTheme="minorEastAsia" w:hAnsiTheme="minorEastAsia" w:cs="メイリオ" w:hint="eastAsia"/>
          <w:sz w:val="24"/>
          <w:szCs w:val="24"/>
        </w:rPr>
        <w:t>、</w:t>
      </w:r>
      <w:r w:rsidR="002C3446" w:rsidRPr="00E3440D">
        <w:rPr>
          <w:rFonts w:hint="eastAsia"/>
          <w:spacing w:val="2"/>
          <w:sz w:val="24"/>
          <w:szCs w:val="24"/>
        </w:rPr>
        <w:t>ふじさわ元気回復プレミアム商品券</w:t>
      </w:r>
      <w:r w:rsidR="00915B93" w:rsidRPr="00A86DC0">
        <w:rPr>
          <w:rFonts w:asciiTheme="minorEastAsia" w:hAnsiTheme="minorEastAsia" w:cs="メイリオ" w:hint="eastAsia"/>
          <w:sz w:val="24"/>
          <w:szCs w:val="24"/>
        </w:rPr>
        <w:t>発行管理運営</w:t>
      </w:r>
      <w:r w:rsidR="0001182A" w:rsidRPr="00A86DC0">
        <w:rPr>
          <w:rFonts w:asciiTheme="minorEastAsia" w:hAnsiTheme="minorEastAsia" w:cs="メイリオ" w:hint="eastAsia"/>
          <w:sz w:val="24"/>
          <w:szCs w:val="24"/>
        </w:rPr>
        <w:t>業務委託</w:t>
      </w:r>
      <w:r w:rsidR="00733964" w:rsidRPr="00A86DC0">
        <w:rPr>
          <w:rFonts w:asciiTheme="minorEastAsia" w:hAnsiTheme="minorEastAsia" w:cs="メイリオ" w:hint="eastAsia"/>
          <w:sz w:val="24"/>
          <w:szCs w:val="24"/>
        </w:rPr>
        <w:t>仕様書</w:t>
      </w:r>
      <w:r w:rsidR="00412C2C" w:rsidRPr="00A86DC0">
        <w:rPr>
          <w:rFonts w:asciiTheme="minorEastAsia" w:hAnsiTheme="minorEastAsia" w:cs="メイリオ" w:hint="eastAsia"/>
          <w:sz w:val="24"/>
          <w:szCs w:val="24"/>
        </w:rPr>
        <w:t>を踏</w:t>
      </w:r>
      <w:r w:rsidR="00AB76B0" w:rsidRPr="00A86DC0">
        <w:rPr>
          <w:rFonts w:asciiTheme="minorEastAsia" w:hAnsiTheme="minorEastAsia" w:cs="メイリオ" w:hint="eastAsia"/>
          <w:sz w:val="24"/>
          <w:szCs w:val="24"/>
        </w:rPr>
        <w:t>まえて、作成してください。</w:t>
      </w:r>
    </w:p>
    <w:p w:rsidR="00733964" w:rsidRPr="00A86DC0" w:rsidRDefault="0001182A" w:rsidP="00915B93">
      <w:pPr>
        <w:pStyle w:val="a9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業務執行体制</w:t>
      </w:r>
    </w:p>
    <w:p w:rsidR="007E4B74" w:rsidRPr="00A86DC0" w:rsidRDefault="007E4B74" w:rsidP="007E4B74">
      <w:pPr>
        <w:spacing w:line="400" w:lineRule="exact"/>
        <w:ind w:firstLineChars="200" w:firstLine="459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ア　会社概要</w:t>
      </w:r>
    </w:p>
    <w:p w:rsidR="007E4B74" w:rsidRPr="00A86DC0" w:rsidRDefault="007E4B74" w:rsidP="007E4B74">
      <w:pPr>
        <w:spacing w:line="400" w:lineRule="exact"/>
        <w:ind w:firstLineChars="200" w:firstLine="459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イ　実施体制</w:t>
      </w:r>
    </w:p>
    <w:p w:rsidR="007E4B74" w:rsidRPr="00A86DC0" w:rsidRDefault="007E4B74" w:rsidP="007E4B74">
      <w:pPr>
        <w:spacing w:line="400" w:lineRule="exact"/>
        <w:ind w:firstLineChars="200" w:firstLine="459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ウ　業務の実績</w:t>
      </w:r>
    </w:p>
    <w:p w:rsidR="00915B93" w:rsidRPr="00A86DC0" w:rsidRDefault="007E4B74" w:rsidP="007E4B74">
      <w:pPr>
        <w:spacing w:line="400" w:lineRule="exact"/>
        <w:ind w:firstLineChars="200" w:firstLine="459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エ　予算見積（内訳）</w:t>
      </w:r>
    </w:p>
    <w:p w:rsidR="00D84601" w:rsidRPr="00A86DC0" w:rsidRDefault="00D84601" w:rsidP="00915B93">
      <w:pPr>
        <w:pStyle w:val="a9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提案内容</w:t>
      </w:r>
    </w:p>
    <w:p w:rsidR="007E4B74" w:rsidRPr="00A86DC0" w:rsidRDefault="007E4B74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ア　商品券の発行</w:t>
      </w:r>
      <w:r w:rsidR="00F95B10" w:rsidRPr="00A86DC0">
        <w:rPr>
          <w:rFonts w:asciiTheme="minorEastAsia" w:hAnsiTheme="minorEastAsia" w:cs="メイリオ" w:hint="eastAsia"/>
          <w:sz w:val="24"/>
          <w:szCs w:val="24"/>
        </w:rPr>
        <w:t>業務</w:t>
      </w:r>
    </w:p>
    <w:p w:rsidR="00F95B10" w:rsidRPr="00A86DC0" w:rsidRDefault="00F95B10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　商品券偽造等の不正防止策</w:t>
      </w:r>
      <w:bookmarkStart w:id="0" w:name="_GoBack"/>
      <w:bookmarkEnd w:id="0"/>
    </w:p>
    <w:p w:rsidR="00E57227" w:rsidRPr="00A86DC0" w:rsidRDefault="00E57227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　商品券の印刷工程を記載すること。（再委託を予定している場合は，再委託先事</w:t>
      </w:r>
    </w:p>
    <w:p w:rsidR="00E57227" w:rsidRDefault="00E57227" w:rsidP="00E57227">
      <w:pPr>
        <w:spacing w:line="400" w:lineRule="exact"/>
        <w:ind w:firstLineChars="400" w:firstLine="918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>業者名と印刷工程）</w:t>
      </w:r>
    </w:p>
    <w:p w:rsidR="00E03725" w:rsidRPr="00E3440D" w:rsidRDefault="00E03725" w:rsidP="00E57227">
      <w:pPr>
        <w:spacing w:line="400" w:lineRule="exact"/>
        <w:ind w:firstLineChars="400" w:firstLine="918"/>
        <w:rPr>
          <w:rFonts w:asciiTheme="minorEastAsia" w:hAnsiTheme="minorEastAsia" w:cs="メイリオ"/>
          <w:sz w:val="24"/>
          <w:szCs w:val="24"/>
        </w:rPr>
      </w:pPr>
      <w:r w:rsidRPr="00E3440D">
        <w:rPr>
          <w:rFonts w:asciiTheme="minorEastAsia" w:hAnsiTheme="minorEastAsia" w:cs="メイリオ" w:hint="eastAsia"/>
          <w:sz w:val="24"/>
          <w:szCs w:val="24"/>
        </w:rPr>
        <w:t>商品券を電子データで作成する場合に</w:t>
      </w:r>
      <w:r w:rsidR="00A8549E" w:rsidRPr="00E3440D">
        <w:rPr>
          <w:rFonts w:asciiTheme="minorEastAsia" w:hAnsiTheme="minorEastAsia" w:cs="メイリオ" w:hint="eastAsia"/>
          <w:sz w:val="24"/>
          <w:szCs w:val="24"/>
        </w:rPr>
        <w:t>も</w:t>
      </w:r>
      <w:r w:rsidRPr="00E3440D">
        <w:rPr>
          <w:rFonts w:asciiTheme="minorEastAsia" w:hAnsiTheme="minorEastAsia" w:cs="メイリオ" w:hint="eastAsia"/>
          <w:sz w:val="24"/>
          <w:szCs w:val="24"/>
        </w:rPr>
        <w:t>、紙での作成に準じた提案を行うこと。</w:t>
      </w:r>
    </w:p>
    <w:p w:rsidR="007E4B74" w:rsidRPr="00E3440D" w:rsidRDefault="007E4B74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3440D">
        <w:rPr>
          <w:rFonts w:asciiTheme="minorEastAsia" w:hAnsiTheme="minorEastAsia" w:cs="メイリオ" w:hint="eastAsia"/>
          <w:sz w:val="24"/>
          <w:szCs w:val="24"/>
        </w:rPr>
        <w:t xml:space="preserve">　　イ　商品券の販売・収納</w:t>
      </w:r>
      <w:r w:rsidR="00F95B10" w:rsidRPr="00E3440D">
        <w:rPr>
          <w:rFonts w:asciiTheme="minorEastAsia" w:hAnsiTheme="minorEastAsia" w:cs="メイリオ" w:hint="eastAsia"/>
          <w:sz w:val="24"/>
          <w:szCs w:val="24"/>
        </w:rPr>
        <w:t>業務</w:t>
      </w:r>
    </w:p>
    <w:p w:rsidR="00E03725" w:rsidRPr="00E3440D" w:rsidRDefault="00E03725" w:rsidP="00E03725">
      <w:pPr>
        <w:spacing w:line="400" w:lineRule="exact"/>
        <w:ind w:firstLineChars="400" w:firstLine="918"/>
        <w:rPr>
          <w:rFonts w:asciiTheme="minorEastAsia" w:hAnsiTheme="minorEastAsia" w:cs="メイリオ"/>
          <w:sz w:val="24"/>
          <w:szCs w:val="24"/>
        </w:rPr>
      </w:pPr>
      <w:r w:rsidRPr="00E3440D">
        <w:rPr>
          <w:rFonts w:asciiTheme="minorEastAsia" w:hAnsiTheme="minorEastAsia" w:cs="メイリオ" w:hint="eastAsia"/>
          <w:sz w:val="24"/>
          <w:szCs w:val="24"/>
        </w:rPr>
        <w:t>新型コロナウイルス感染症対策として「新しい生活様式」を考慮するとともに、</w:t>
      </w:r>
    </w:p>
    <w:p w:rsidR="00F95B10" w:rsidRPr="00E3440D" w:rsidRDefault="00F95B10" w:rsidP="00E03725">
      <w:pPr>
        <w:spacing w:line="400" w:lineRule="exact"/>
        <w:ind w:firstLineChars="400" w:firstLine="918"/>
        <w:rPr>
          <w:rFonts w:asciiTheme="minorEastAsia" w:hAnsiTheme="minorEastAsia" w:cs="メイリオ"/>
          <w:sz w:val="24"/>
          <w:szCs w:val="24"/>
        </w:rPr>
      </w:pPr>
      <w:r w:rsidRPr="00E3440D">
        <w:rPr>
          <w:rFonts w:asciiTheme="minorEastAsia" w:hAnsiTheme="minorEastAsia" w:cs="メイリオ" w:hint="eastAsia"/>
          <w:sz w:val="24"/>
          <w:szCs w:val="24"/>
        </w:rPr>
        <w:t>商品券購入希望者の利便性を考慮した効果的な販売方法</w:t>
      </w:r>
      <w:r w:rsidR="007311CC" w:rsidRPr="00E3440D">
        <w:rPr>
          <w:rFonts w:asciiTheme="minorEastAsia" w:hAnsiTheme="minorEastAsia" w:cs="メイリオ" w:hint="eastAsia"/>
          <w:sz w:val="24"/>
          <w:szCs w:val="24"/>
        </w:rPr>
        <w:t>の提案をすること。</w:t>
      </w:r>
    </w:p>
    <w:p w:rsidR="00A8549E" w:rsidRPr="00E3440D" w:rsidRDefault="00E03725" w:rsidP="00A8549E">
      <w:pPr>
        <w:spacing w:line="400" w:lineRule="exact"/>
        <w:ind w:firstLineChars="400" w:firstLine="918"/>
        <w:rPr>
          <w:rFonts w:asciiTheme="minorEastAsia" w:hAnsiTheme="minorEastAsia" w:cs="メイリオ"/>
          <w:sz w:val="24"/>
          <w:szCs w:val="24"/>
        </w:rPr>
      </w:pPr>
      <w:r w:rsidRPr="00E3440D">
        <w:rPr>
          <w:rFonts w:asciiTheme="minorEastAsia" w:hAnsiTheme="minorEastAsia" w:cs="メイリオ" w:hint="eastAsia"/>
          <w:sz w:val="24"/>
          <w:szCs w:val="24"/>
        </w:rPr>
        <w:t>また、</w:t>
      </w:r>
      <w:r w:rsidR="00A8549E" w:rsidRPr="00E3440D">
        <w:rPr>
          <w:rFonts w:asciiTheme="minorEastAsia" w:hAnsiTheme="minorEastAsia" w:cs="メイリオ" w:hint="eastAsia"/>
          <w:sz w:val="24"/>
          <w:szCs w:val="24"/>
        </w:rPr>
        <w:t>商品券を電子データで作成する場合にも、上記に準じた提案を行うこと。</w:t>
      </w:r>
    </w:p>
    <w:p w:rsidR="00E03725" w:rsidRPr="00A8549E" w:rsidRDefault="00E03725" w:rsidP="00E03725">
      <w:pPr>
        <w:spacing w:line="400" w:lineRule="exact"/>
        <w:ind w:firstLineChars="400" w:firstLine="918"/>
        <w:rPr>
          <w:rFonts w:asciiTheme="minorEastAsia" w:hAnsiTheme="minorEastAsia" w:cs="メイリオ"/>
          <w:sz w:val="24"/>
          <w:szCs w:val="24"/>
        </w:rPr>
      </w:pPr>
    </w:p>
    <w:p w:rsidR="00060A92" w:rsidRDefault="007311CC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lastRenderedPageBreak/>
        <w:t xml:space="preserve">　</w:t>
      </w:r>
    </w:p>
    <w:p w:rsidR="007E4B74" w:rsidRPr="00A86DC0" w:rsidRDefault="007311CC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060A92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C30997" w:rsidRPr="00A86DC0">
        <w:rPr>
          <w:rFonts w:asciiTheme="minorEastAsia" w:hAnsiTheme="minorEastAsia" w:cs="メイリオ" w:hint="eastAsia"/>
          <w:sz w:val="24"/>
          <w:szCs w:val="24"/>
        </w:rPr>
        <w:t>ウ</w:t>
      </w:r>
      <w:r w:rsidR="007E4B74" w:rsidRPr="00A86DC0">
        <w:rPr>
          <w:rFonts w:asciiTheme="minorEastAsia" w:hAnsiTheme="minorEastAsia" w:cs="メイリオ" w:hint="eastAsia"/>
          <w:sz w:val="24"/>
          <w:szCs w:val="24"/>
        </w:rPr>
        <w:t xml:space="preserve">　参加店舗の募集・管理</w:t>
      </w:r>
      <w:r w:rsidR="00851C83" w:rsidRPr="00A86DC0">
        <w:rPr>
          <w:rFonts w:asciiTheme="minorEastAsia" w:hAnsiTheme="minorEastAsia" w:cs="メイリオ" w:hint="eastAsia"/>
          <w:sz w:val="24"/>
          <w:szCs w:val="24"/>
        </w:rPr>
        <w:t>業務</w:t>
      </w:r>
    </w:p>
    <w:p w:rsidR="00851C83" w:rsidRPr="00A86DC0" w:rsidRDefault="00851C83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　参加店舗募集から申請受付、審査等の手法</w:t>
      </w:r>
    </w:p>
    <w:p w:rsidR="00851C83" w:rsidRPr="00A86DC0" w:rsidRDefault="00C30997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エ</w:t>
      </w:r>
      <w:r w:rsidR="00851C83" w:rsidRPr="00A86DC0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A86DC0">
        <w:rPr>
          <w:rFonts w:asciiTheme="minorEastAsia" w:hAnsiTheme="minorEastAsia" w:cs="メイリオ" w:hint="eastAsia"/>
          <w:sz w:val="24"/>
          <w:szCs w:val="24"/>
        </w:rPr>
        <w:t>参加店舗等への対応</w:t>
      </w:r>
      <w:r w:rsidR="00851C83" w:rsidRPr="00A86DC0">
        <w:rPr>
          <w:rFonts w:asciiTheme="minorEastAsia" w:hAnsiTheme="minorEastAsia" w:cs="メイリオ" w:hint="eastAsia"/>
          <w:sz w:val="24"/>
          <w:szCs w:val="24"/>
        </w:rPr>
        <w:t>業務</w:t>
      </w:r>
    </w:p>
    <w:p w:rsidR="00851C83" w:rsidRPr="00A86DC0" w:rsidRDefault="00851C83" w:rsidP="007E4B74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　　　時期、回線数、人材配置等</w:t>
      </w:r>
    </w:p>
    <w:p w:rsidR="004C40F2" w:rsidRPr="00A86DC0" w:rsidRDefault="00851C83" w:rsidP="004C40F2">
      <w:pPr>
        <w:ind w:firstLineChars="100" w:firstLine="230"/>
        <w:rPr>
          <w:sz w:val="24"/>
          <w:szCs w:val="24"/>
        </w:rPr>
      </w:pPr>
      <w:r w:rsidRPr="00A86DC0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C30997" w:rsidRPr="00A86DC0">
        <w:rPr>
          <w:rFonts w:asciiTheme="minorEastAsia" w:hAnsiTheme="minorEastAsia" w:cs="メイリオ" w:hint="eastAsia"/>
          <w:sz w:val="24"/>
          <w:szCs w:val="24"/>
        </w:rPr>
        <w:t>オ</w:t>
      </w:r>
      <w:r w:rsidR="004C40F2" w:rsidRPr="00A86DC0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4C40F2" w:rsidRPr="00A86DC0">
        <w:rPr>
          <w:rFonts w:hint="eastAsia"/>
          <w:sz w:val="24"/>
          <w:szCs w:val="24"/>
        </w:rPr>
        <w:t>商品券の配送業務（使用済み商品券を含む）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4C40F2" w:rsidP="004C40F2">
      <w:pPr>
        <w:ind w:firstLineChars="400" w:firstLine="918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商品券の安全かつ確実な配送方法（セキュリティ等）</w:t>
      </w:r>
      <w:r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C30997" w:rsidP="004C40F2">
      <w:pPr>
        <w:ind w:firstLineChars="200" w:firstLine="459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カ</w:t>
      </w:r>
      <w:r w:rsidR="004C40F2" w:rsidRPr="00A86DC0">
        <w:rPr>
          <w:rFonts w:hint="eastAsia"/>
          <w:sz w:val="24"/>
          <w:szCs w:val="24"/>
        </w:rPr>
        <w:t xml:space="preserve">　商品券の換金業務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4C40F2" w:rsidP="004C40F2">
      <w:pPr>
        <w:ind w:firstLineChars="350" w:firstLine="804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・円滑な換金方法（換金手続スキーム、使用済商品券の廃棄等）</w:t>
      </w:r>
      <w:r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4C40F2" w:rsidP="004C40F2">
      <w:pPr>
        <w:ind w:firstLineChars="350" w:firstLine="804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・不正防止策</w:t>
      </w:r>
      <w:r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C30997" w:rsidP="004C40F2">
      <w:pPr>
        <w:ind w:firstLineChars="200" w:firstLine="459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キ</w:t>
      </w:r>
      <w:r w:rsidR="004C40F2" w:rsidRPr="00A86DC0">
        <w:rPr>
          <w:rFonts w:hint="eastAsia"/>
          <w:sz w:val="24"/>
          <w:szCs w:val="24"/>
        </w:rPr>
        <w:t xml:space="preserve">　データ管理業務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4C40F2" w:rsidP="004C40F2">
      <w:pPr>
        <w:ind w:firstLineChars="400" w:firstLine="918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データ管理及び活用手法</w:t>
      </w:r>
      <w:r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98091E" w:rsidP="004C40F2">
      <w:pPr>
        <w:ind w:leftChars="400" w:left="1028" w:hangingChars="100" w:hanging="230"/>
        <w:rPr>
          <w:sz w:val="24"/>
          <w:szCs w:val="24"/>
        </w:rPr>
      </w:pPr>
      <w:r>
        <w:rPr>
          <w:rFonts w:hint="eastAsia"/>
          <w:sz w:val="24"/>
          <w:szCs w:val="24"/>
        </w:rPr>
        <w:t>（販売・参加店舗データ、販売データ、換金データ</w:t>
      </w:r>
      <w:r w:rsidR="004C40F2" w:rsidRPr="00A86DC0">
        <w:rPr>
          <w:rFonts w:hint="eastAsia"/>
          <w:sz w:val="24"/>
          <w:szCs w:val="24"/>
        </w:rPr>
        <w:t>等）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C30997" w:rsidP="004C40F2">
      <w:pPr>
        <w:ind w:firstLineChars="200" w:firstLine="459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ク</w:t>
      </w:r>
      <w:r w:rsidR="004C40F2" w:rsidRPr="00A86DC0">
        <w:rPr>
          <w:rFonts w:hint="eastAsia"/>
          <w:sz w:val="24"/>
          <w:szCs w:val="24"/>
        </w:rPr>
        <w:t xml:space="preserve">　広報業務（広報計画の策定及び広報物の作成）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060A92" w:rsidRDefault="004C40F2" w:rsidP="004C40F2">
      <w:pPr>
        <w:ind w:leftChars="400" w:left="1028" w:hangingChars="100" w:hanging="230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・市民及び販売店舗、参加店舗等に対する広報の実施及び作成時期、部数、</w:t>
      </w:r>
    </w:p>
    <w:p w:rsidR="004C40F2" w:rsidRPr="00A86DC0" w:rsidRDefault="004C40F2" w:rsidP="00060A92">
      <w:pPr>
        <w:ind w:leftChars="500" w:left="998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配置場所等</w:t>
      </w:r>
      <w:r w:rsidRPr="00A86DC0">
        <w:rPr>
          <w:rFonts w:hint="eastAsia"/>
          <w:sz w:val="24"/>
          <w:szCs w:val="24"/>
        </w:rPr>
        <w:t xml:space="preserve"> </w:t>
      </w:r>
    </w:p>
    <w:p w:rsidR="00060A92" w:rsidRDefault="004C40F2" w:rsidP="004C40F2">
      <w:pPr>
        <w:ind w:leftChars="400" w:left="1028" w:hangingChars="100" w:hanging="230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・広報物案（ポスター、チラシ、ホームページ、キャッチフレーズ等のデザイン</w:t>
      </w:r>
    </w:p>
    <w:p w:rsidR="004C40F2" w:rsidRPr="00A86DC0" w:rsidRDefault="004C40F2" w:rsidP="00060A92">
      <w:pPr>
        <w:ind w:leftChars="500" w:left="998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イメージ等）</w:t>
      </w:r>
      <w:r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C30997" w:rsidP="004C40F2">
      <w:pPr>
        <w:ind w:firstLineChars="200" w:firstLine="459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ケ</w:t>
      </w:r>
      <w:r w:rsidR="004C40F2" w:rsidRPr="00A86DC0">
        <w:rPr>
          <w:rFonts w:hint="eastAsia"/>
          <w:sz w:val="24"/>
          <w:szCs w:val="24"/>
        </w:rPr>
        <w:t xml:space="preserve">　効果測定業務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4C40F2" w:rsidP="004C40F2">
      <w:pPr>
        <w:ind w:firstLineChars="400" w:firstLine="918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消費喚起、誘発効果の測定手法</w:t>
      </w:r>
      <w:r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345896" w:rsidP="004C40F2">
      <w:pPr>
        <w:ind w:firstLineChars="200" w:firstLine="459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コ</w:t>
      </w:r>
      <w:r w:rsidR="004C40F2" w:rsidRPr="00A86DC0">
        <w:rPr>
          <w:rFonts w:hint="eastAsia"/>
          <w:sz w:val="24"/>
          <w:szCs w:val="24"/>
        </w:rPr>
        <w:t xml:space="preserve">　事務局運営業務</w:t>
      </w:r>
      <w:r w:rsidR="004C40F2" w:rsidRPr="00A86DC0">
        <w:rPr>
          <w:rFonts w:hint="eastAsia"/>
          <w:sz w:val="24"/>
          <w:szCs w:val="24"/>
        </w:rPr>
        <w:t xml:space="preserve"> </w:t>
      </w:r>
    </w:p>
    <w:p w:rsidR="004C40F2" w:rsidRPr="00A86DC0" w:rsidRDefault="004C40F2" w:rsidP="004C40F2">
      <w:pPr>
        <w:ind w:firstLineChars="400" w:firstLine="918"/>
        <w:rPr>
          <w:sz w:val="24"/>
          <w:szCs w:val="24"/>
        </w:rPr>
      </w:pPr>
      <w:r w:rsidRPr="00A86DC0">
        <w:rPr>
          <w:rFonts w:hint="eastAsia"/>
          <w:sz w:val="24"/>
          <w:szCs w:val="24"/>
        </w:rPr>
        <w:t>事務局の設置、運営手法（人員配置等）</w:t>
      </w:r>
    </w:p>
    <w:p w:rsidR="00630364" w:rsidRPr="00A86DC0" w:rsidRDefault="00630364" w:rsidP="00750016">
      <w:pPr>
        <w:rPr>
          <w:rFonts w:asciiTheme="minorEastAsia" w:hAnsiTheme="minorEastAsia"/>
          <w:sz w:val="24"/>
          <w:szCs w:val="24"/>
        </w:rPr>
      </w:pPr>
    </w:p>
    <w:p w:rsidR="00750016" w:rsidRPr="00A86DC0" w:rsidRDefault="00750016" w:rsidP="00750016">
      <w:pPr>
        <w:rPr>
          <w:rFonts w:asciiTheme="minorEastAsia" w:hAnsiTheme="minorEastAsia"/>
          <w:sz w:val="24"/>
          <w:szCs w:val="24"/>
        </w:rPr>
      </w:pPr>
      <w:r w:rsidRPr="00A86DC0">
        <w:rPr>
          <w:rFonts w:asciiTheme="minorEastAsia" w:hAnsiTheme="minorEastAsia" w:hint="eastAsia"/>
          <w:sz w:val="24"/>
          <w:szCs w:val="24"/>
        </w:rPr>
        <w:t>３　その他資料について</w:t>
      </w:r>
    </w:p>
    <w:p w:rsidR="00060A92" w:rsidRDefault="00750016" w:rsidP="00750016">
      <w:pPr>
        <w:rPr>
          <w:rFonts w:asciiTheme="minorEastAsia" w:hAnsiTheme="minorEastAsia"/>
          <w:sz w:val="24"/>
          <w:szCs w:val="24"/>
        </w:rPr>
      </w:pPr>
      <w:r w:rsidRPr="00A86DC0">
        <w:rPr>
          <w:rFonts w:asciiTheme="minorEastAsia" w:hAnsiTheme="minorEastAsia" w:hint="eastAsia"/>
          <w:sz w:val="24"/>
          <w:szCs w:val="24"/>
        </w:rPr>
        <w:t xml:space="preserve">　</w:t>
      </w:r>
      <w:r w:rsidR="00060A92">
        <w:rPr>
          <w:rFonts w:asciiTheme="minorEastAsia" w:hAnsiTheme="minorEastAsia" w:hint="eastAsia"/>
          <w:sz w:val="24"/>
          <w:szCs w:val="24"/>
        </w:rPr>
        <w:t xml:space="preserve">　</w:t>
      </w:r>
      <w:r w:rsidRPr="00A86DC0">
        <w:rPr>
          <w:rFonts w:asciiTheme="minorEastAsia" w:hAnsiTheme="minorEastAsia" w:hint="eastAsia"/>
          <w:sz w:val="24"/>
          <w:szCs w:val="24"/>
        </w:rPr>
        <w:t>提案書の記載内容を補足する目的の資料（</w:t>
      </w:r>
      <w:r w:rsidR="00915B93" w:rsidRPr="00A86DC0">
        <w:rPr>
          <w:rFonts w:asciiTheme="minorEastAsia" w:hAnsiTheme="minorEastAsia" w:hint="eastAsia"/>
          <w:sz w:val="24"/>
          <w:szCs w:val="24"/>
        </w:rPr>
        <w:t>パンフレット等）がある場合は、提案書と</w:t>
      </w:r>
    </w:p>
    <w:p w:rsidR="00750016" w:rsidRPr="00A86DC0" w:rsidRDefault="00915B93" w:rsidP="00060A92">
      <w:pPr>
        <w:ind w:firstLineChars="100" w:firstLine="230"/>
        <w:rPr>
          <w:rFonts w:asciiTheme="minorEastAsia" w:hAnsiTheme="minorEastAsia"/>
          <w:sz w:val="24"/>
          <w:szCs w:val="24"/>
        </w:rPr>
      </w:pPr>
      <w:r w:rsidRPr="00A86DC0">
        <w:rPr>
          <w:rFonts w:asciiTheme="minorEastAsia" w:hAnsiTheme="minorEastAsia" w:hint="eastAsia"/>
          <w:sz w:val="24"/>
          <w:szCs w:val="24"/>
        </w:rPr>
        <w:t>併せて提出できるものとします</w:t>
      </w:r>
      <w:r w:rsidR="00750016" w:rsidRPr="00A86DC0">
        <w:rPr>
          <w:rFonts w:asciiTheme="minorEastAsia" w:hAnsiTheme="minorEastAsia" w:hint="eastAsia"/>
          <w:sz w:val="24"/>
          <w:szCs w:val="24"/>
        </w:rPr>
        <w:t>（様式は問わない）。その際は、</w:t>
      </w:r>
      <w:r w:rsidR="00A04C84" w:rsidRPr="00A86DC0">
        <w:rPr>
          <w:rFonts w:asciiTheme="minorEastAsia" w:hAnsiTheme="minorEastAsia" w:hint="eastAsia"/>
          <w:sz w:val="24"/>
          <w:szCs w:val="24"/>
        </w:rPr>
        <w:t>１１</w:t>
      </w:r>
      <w:r w:rsidR="00750016" w:rsidRPr="00A86DC0">
        <w:rPr>
          <w:rFonts w:asciiTheme="minorEastAsia" w:hAnsiTheme="minorEastAsia" w:hint="eastAsia"/>
          <w:sz w:val="24"/>
          <w:szCs w:val="24"/>
        </w:rPr>
        <w:t>部を用意すること。</w:t>
      </w:r>
    </w:p>
    <w:p w:rsidR="00AE624B" w:rsidRPr="00A86DC0" w:rsidRDefault="00C30997" w:rsidP="00750016">
      <w:pPr>
        <w:rPr>
          <w:rFonts w:asciiTheme="minorEastAsia" w:hAnsiTheme="minorEastAsia"/>
          <w:sz w:val="24"/>
          <w:szCs w:val="24"/>
        </w:rPr>
      </w:pPr>
      <w:r w:rsidRPr="00A86DC0">
        <w:rPr>
          <w:rFonts w:asciiTheme="minorEastAsia" w:hAnsiTheme="minorEastAsia" w:hint="eastAsia"/>
          <w:sz w:val="24"/>
          <w:szCs w:val="24"/>
        </w:rPr>
        <w:t xml:space="preserve">　但し、提案者が類推できる記述のないようにすること。</w:t>
      </w:r>
    </w:p>
    <w:p w:rsidR="00750016" w:rsidRPr="00A86DC0" w:rsidRDefault="00750016" w:rsidP="00060A92">
      <w:pPr>
        <w:ind w:right="230"/>
        <w:jc w:val="right"/>
        <w:rPr>
          <w:rFonts w:asciiTheme="minorEastAsia" w:hAnsiTheme="minorEastAsia"/>
          <w:sz w:val="24"/>
          <w:szCs w:val="24"/>
        </w:rPr>
      </w:pPr>
      <w:r w:rsidRPr="00A86DC0">
        <w:rPr>
          <w:rFonts w:asciiTheme="minorEastAsia" w:hAnsiTheme="minorEastAsia" w:hint="eastAsia"/>
          <w:sz w:val="24"/>
          <w:szCs w:val="24"/>
        </w:rPr>
        <w:t>以　上</w:t>
      </w:r>
    </w:p>
    <w:sectPr w:rsidR="00750016" w:rsidRPr="00A86DC0" w:rsidSect="00060A92">
      <w:headerReference w:type="default" r:id="rId8"/>
      <w:footerReference w:type="default" r:id="rId9"/>
      <w:headerReference w:type="first" r:id="rId10"/>
      <w:pgSz w:w="11906" w:h="16838" w:code="9"/>
      <w:pgMar w:top="1418" w:right="1361" w:bottom="1021" w:left="1361" w:header="567" w:footer="567" w:gutter="0"/>
      <w:cols w:space="425"/>
      <w:docGrid w:type="linesAndChars" w:linePitch="369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4B" w:rsidRDefault="00C4064B" w:rsidP="002E04C3">
      <w:r>
        <w:separator/>
      </w:r>
    </w:p>
  </w:endnote>
  <w:endnote w:type="continuationSeparator" w:id="0">
    <w:p w:rsidR="00C4064B" w:rsidRDefault="00C4064B" w:rsidP="002E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402477"/>
      <w:docPartObj>
        <w:docPartGallery w:val="Page Numbers (Bottom of Page)"/>
        <w:docPartUnique/>
      </w:docPartObj>
    </w:sdtPr>
    <w:sdtEndPr/>
    <w:sdtContent>
      <w:p w:rsidR="000A499F" w:rsidRDefault="000A499F">
        <w:pPr>
          <w:pStyle w:val="a7"/>
          <w:jc w:val="center"/>
        </w:pPr>
        <w:r w:rsidRPr="000A499F">
          <w:rPr>
            <w:sz w:val="24"/>
          </w:rPr>
          <w:fldChar w:fldCharType="begin"/>
        </w:r>
        <w:r w:rsidRPr="000A499F">
          <w:rPr>
            <w:sz w:val="24"/>
          </w:rPr>
          <w:instrText>PAGE   \* MERGEFORMAT</w:instrText>
        </w:r>
        <w:r w:rsidRPr="000A499F">
          <w:rPr>
            <w:sz w:val="24"/>
          </w:rPr>
          <w:fldChar w:fldCharType="separate"/>
        </w:r>
        <w:r w:rsidR="00C4064B" w:rsidRPr="00C4064B">
          <w:rPr>
            <w:noProof/>
            <w:sz w:val="24"/>
            <w:lang w:val="ja-JP"/>
          </w:rPr>
          <w:t>1</w:t>
        </w:r>
        <w:r w:rsidRPr="000A499F">
          <w:rPr>
            <w:sz w:val="24"/>
          </w:rPr>
          <w:fldChar w:fldCharType="end"/>
        </w:r>
      </w:p>
    </w:sdtContent>
  </w:sdt>
  <w:p w:rsidR="000A499F" w:rsidRDefault="000A4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4B" w:rsidRDefault="00C4064B" w:rsidP="002E04C3">
      <w:r>
        <w:separator/>
      </w:r>
    </w:p>
  </w:footnote>
  <w:footnote w:type="continuationSeparator" w:id="0">
    <w:p w:rsidR="00C4064B" w:rsidRDefault="00C4064B" w:rsidP="002E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C1" w:rsidRPr="00351611" w:rsidRDefault="00316DC1" w:rsidP="00351611">
    <w:pPr>
      <w:pStyle w:val="a5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C1" w:rsidRPr="00A17D23" w:rsidRDefault="00316DC1" w:rsidP="00A17D23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4B"/>
    <w:multiLevelType w:val="hybridMultilevel"/>
    <w:tmpl w:val="EB70E450"/>
    <w:lvl w:ilvl="0" w:tplc="CA84A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B0AE9"/>
    <w:multiLevelType w:val="hybridMultilevel"/>
    <w:tmpl w:val="E9422B6E"/>
    <w:lvl w:ilvl="0" w:tplc="09AA1B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D3227"/>
    <w:multiLevelType w:val="hybridMultilevel"/>
    <w:tmpl w:val="AF085D4A"/>
    <w:lvl w:ilvl="0" w:tplc="4502E4A8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680A1A41"/>
    <w:multiLevelType w:val="hybridMultilevel"/>
    <w:tmpl w:val="34A89818"/>
    <w:lvl w:ilvl="0" w:tplc="11929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B"/>
    <w:rsid w:val="0001182A"/>
    <w:rsid w:val="0002245B"/>
    <w:rsid w:val="00040192"/>
    <w:rsid w:val="00060A92"/>
    <w:rsid w:val="00077F1B"/>
    <w:rsid w:val="000A499F"/>
    <w:rsid w:val="000D402F"/>
    <w:rsid w:val="00122C6A"/>
    <w:rsid w:val="00125E7A"/>
    <w:rsid w:val="00137D3E"/>
    <w:rsid w:val="001441C4"/>
    <w:rsid w:val="0017434E"/>
    <w:rsid w:val="001861CE"/>
    <w:rsid w:val="001B318D"/>
    <w:rsid w:val="001B4B34"/>
    <w:rsid w:val="001D0076"/>
    <w:rsid w:val="0023265D"/>
    <w:rsid w:val="0024682F"/>
    <w:rsid w:val="002A2F6F"/>
    <w:rsid w:val="002A6A96"/>
    <w:rsid w:val="002C3446"/>
    <w:rsid w:val="002C36AA"/>
    <w:rsid w:val="002E04C3"/>
    <w:rsid w:val="00316DC1"/>
    <w:rsid w:val="003273D5"/>
    <w:rsid w:val="003325E2"/>
    <w:rsid w:val="00345896"/>
    <w:rsid w:val="00351611"/>
    <w:rsid w:val="00353F99"/>
    <w:rsid w:val="0039023F"/>
    <w:rsid w:val="003A6BB5"/>
    <w:rsid w:val="003E4A98"/>
    <w:rsid w:val="003E58D3"/>
    <w:rsid w:val="003F05C9"/>
    <w:rsid w:val="003F502B"/>
    <w:rsid w:val="003F5A57"/>
    <w:rsid w:val="00400DCB"/>
    <w:rsid w:val="00412C2C"/>
    <w:rsid w:val="00413E59"/>
    <w:rsid w:val="00435B21"/>
    <w:rsid w:val="00454234"/>
    <w:rsid w:val="004720D3"/>
    <w:rsid w:val="00472257"/>
    <w:rsid w:val="00480093"/>
    <w:rsid w:val="00484097"/>
    <w:rsid w:val="004C40F2"/>
    <w:rsid w:val="004C6133"/>
    <w:rsid w:val="004F17BF"/>
    <w:rsid w:val="004F2358"/>
    <w:rsid w:val="005114F6"/>
    <w:rsid w:val="00535D80"/>
    <w:rsid w:val="005631F7"/>
    <w:rsid w:val="00574BC3"/>
    <w:rsid w:val="00587232"/>
    <w:rsid w:val="005E7E6B"/>
    <w:rsid w:val="005F7DC8"/>
    <w:rsid w:val="00630364"/>
    <w:rsid w:val="00643BFD"/>
    <w:rsid w:val="00646CC7"/>
    <w:rsid w:val="00663F88"/>
    <w:rsid w:val="00667728"/>
    <w:rsid w:val="006869EC"/>
    <w:rsid w:val="006B140F"/>
    <w:rsid w:val="006B7FD2"/>
    <w:rsid w:val="006C5C1F"/>
    <w:rsid w:val="006D3DFB"/>
    <w:rsid w:val="00702B97"/>
    <w:rsid w:val="00727524"/>
    <w:rsid w:val="007311CC"/>
    <w:rsid w:val="00733964"/>
    <w:rsid w:val="00750016"/>
    <w:rsid w:val="00756CE4"/>
    <w:rsid w:val="007A30C1"/>
    <w:rsid w:val="007B33E9"/>
    <w:rsid w:val="007D1049"/>
    <w:rsid w:val="007D2C8A"/>
    <w:rsid w:val="007D5632"/>
    <w:rsid w:val="007D5E1B"/>
    <w:rsid w:val="007E4B74"/>
    <w:rsid w:val="007E7053"/>
    <w:rsid w:val="007F06D8"/>
    <w:rsid w:val="00830701"/>
    <w:rsid w:val="008431B6"/>
    <w:rsid w:val="00847EE8"/>
    <w:rsid w:val="00851C83"/>
    <w:rsid w:val="00897637"/>
    <w:rsid w:val="008C24F1"/>
    <w:rsid w:val="008F073A"/>
    <w:rsid w:val="00915B93"/>
    <w:rsid w:val="0092564A"/>
    <w:rsid w:val="00932313"/>
    <w:rsid w:val="0098091E"/>
    <w:rsid w:val="00A0156A"/>
    <w:rsid w:val="00A04C84"/>
    <w:rsid w:val="00A07431"/>
    <w:rsid w:val="00A17D23"/>
    <w:rsid w:val="00A36BFB"/>
    <w:rsid w:val="00A8549E"/>
    <w:rsid w:val="00A86DC0"/>
    <w:rsid w:val="00A96CA7"/>
    <w:rsid w:val="00AB76B0"/>
    <w:rsid w:val="00AE624B"/>
    <w:rsid w:val="00AF74D8"/>
    <w:rsid w:val="00B152A1"/>
    <w:rsid w:val="00B457F9"/>
    <w:rsid w:val="00B610C8"/>
    <w:rsid w:val="00B64DCD"/>
    <w:rsid w:val="00B706FC"/>
    <w:rsid w:val="00B773BD"/>
    <w:rsid w:val="00B80B13"/>
    <w:rsid w:val="00BA41CB"/>
    <w:rsid w:val="00BB7BB0"/>
    <w:rsid w:val="00BC2BB9"/>
    <w:rsid w:val="00BC39B4"/>
    <w:rsid w:val="00C30997"/>
    <w:rsid w:val="00C4064B"/>
    <w:rsid w:val="00C45CA9"/>
    <w:rsid w:val="00C54BFC"/>
    <w:rsid w:val="00C57E12"/>
    <w:rsid w:val="00C64528"/>
    <w:rsid w:val="00CB59C1"/>
    <w:rsid w:val="00CC3C18"/>
    <w:rsid w:val="00D03EA0"/>
    <w:rsid w:val="00D05BAB"/>
    <w:rsid w:val="00D113EC"/>
    <w:rsid w:val="00D206A7"/>
    <w:rsid w:val="00D80716"/>
    <w:rsid w:val="00D84601"/>
    <w:rsid w:val="00D874E8"/>
    <w:rsid w:val="00DE16C5"/>
    <w:rsid w:val="00DE2686"/>
    <w:rsid w:val="00DE6697"/>
    <w:rsid w:val="00DE7F75"/>
    <w:rsid w:val="00E03725"/>
    <w:rsid w:val="00E331B6"/>
    <w:rsid w:val="00E3440D"/>
    <w:rsid w:val="00E45AC3"/>
    <w:rsid w:val="00E45E42"/>
    <w:rsid w:val="00E51E5D"/>
    <w:rsid w:val="00E564A5"/>
    <w:rsid w:val="00E57227"/>
    <w:rsid w:val="00E62B58"/>
    <w:rsid w:val="00EA56C5"/>
    <w:rsid w:val="00EB28CC"/>
    <w:rsid w:val="00EB411C"/>
    <w:rsid w:val="00ED3E83"/>
    <w:rsid w:val="00F10622"/>
    <w:rsid w:val="00F37BA9"/>
    <w:rsid w:val="00F45C44"/>
    <w:rsid w:val="00F6661E"/>
    <w:rsid w:val="00F70D9F"/>
    <w:rsid w:val="00F95B10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DD3BC-BBC2-42C6-9599-F780BAC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9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4C3"/>
  </w:style>
  <w:style w:type="paragraph" w:styleId="a7">
    <w:name w:val="footer"/>
    <w:basedOn w:val="a"/>
    <w:link w:val="a8"/>
    <w:uiPriority w:val="99"/>
    <w:unhideWhenUsed/>
    <w:rsid w:val="002E0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4C3"/>
  </w:style>
  <w:style w:type="paragraph" w:styleId="a9">
    <w:name w:val="List Paragraph"/>
    <w:basedOn w:val="a"/>
    <w:uiPriority w:val="34"/>
    <w:qFormat/>
    <w:rsid w:val="0001182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733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2A7F-871F-4BCE-81DB-5CAD483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　智子</dc:creator>
  <cp:lastModifiedBy>事務局長</cp:lastModifiedBy>
  <cp:revision>2</cp:revision>
  <cp:lastPrinted>2019-04-11T07:18:00Z</cp:lastPrinted>
  <dcterms:created xsi:type="dcterms:W3CDTF">2020-07-17T07:56:00Z</dcterms:created>
  <dcterms:modified xsi:type="dcterms:W3CDTF">2020-07-17T07:56:00Z</dcterms:modified>
</cp:coreProperties>
</file>